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</w:pPr>
      <w:r>
        <w:rPr>
          <w:rFonts w:eastAsia="Times New Roman" w:cs="Times New Roman"/>
          <w:b/>
          <w:bCs/>
          <w:sz w:val="24"/>
          <w:szCs w:val="24"/>
          <w:shd w:fill="FFFF00" w:val="clear"/>
          <w:lang w:eastAsia="pl-PL"/>
        </w:rPr>
        <w:t>Przykładowe zadania  do realizacji w ramach budżetu obywatelskiego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/>
    </w:p>
    <w:p>
      <w:pPr>
        <w:pStyle w:val="Normal"/>
        <w:spacing w:lineRule="auto" w:line="360" w:before="0" w:after="0"/>
        <w:jc w:val="both"/>
        <w:rPr/>
      </w:pPr>
      <w:r>
        <w:rPr/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jc w:val="both"/>
      </w:pPr>
      <w:r>
        <w:rPr>
          <w:rFonts w:cs="ArialMT"/>
          <w:sz w:val="24"/>
          <w:szCs w:val="24"/>
        </w:rPr>
        <w:t>budowa, przebudowa placów zabaw, zieleńców, skwerów, trawnikó</w:t>
      </w:r>
      <w:r>
        <w:rPr>
          <w:rFonts w:cs="ArialMT"/>
          <w:sz w:val="24"/>
          <w:szCs w:val="24"/>
        </w:rPr>
        <w:t>w</w:t>
      </w:r>
      <w:r/>
    </w:p>
    <w:p>
      <w:pPr>
        <w:pStyle w:val="ListParagraph"/>
        <w:numPr>
          <w:ilvl w:val="0"/>
          <w:numId w:val="0"/>
        </w:numPr>
        <w:spacing w:lineRule="auto" w:line="360" w:before="0" w:after="0"/>
        <w:ind w:left="0" w:hanging="360"/>
        <w:contextualSpacing/>
        <w:jc w:val="both"/>
        <w:rPr>
          <w:sz w:val="24"/>
          <w:sz w:val="24"/>
          <w:szCs w:val="24"/>
          <w:rFonts w:cs="ArialMT"/>
        </w:rPr>
      </w:pPr>
      <w:r>
        <w:rPr/>
      </w:r>
      <w:r/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hanging="360"/>
        <w:contextualSpacing/>
        <w:jc w:val="both"/>
      </w:pPr>
      <w:r>
        <w:rPr>
          <w:rFonts w:cs="ArialMT"/>
          <w:sz w:val="24"/>
          <w:szCs w:val="24"/>
        </w:rPr>
        <w:t>przebudowa, budowa chodników</w:t>
      </w:r>
      <w:r/>
    </w:p>
    <w:p>
      <w:pPr>
        <w:pStyle w:val="ListParagraph"/>
        <w:numPr>
          <w:ilvl w:val="0"/>
          <w:numId w:val="0"/>
        </w:numPr>
        <w:spacing w:lineRule="auto" w:line="360" w:before="0" w:after="0"/>
        <w:ind w:left="0" w:hanging="360"/>
        <w:contextualSpacing/>
        <w:jc w:val="both"/>
        <w:rPr>
          <w:sz w:val="24"/>
          <w:sz w:val="24"/>
          <w:szCs w:val="24"/>
          <w:rFonts w:cs="ArialMT"/>
        </w:rPr>
      </w:pPr>
      <w:r>
        <w:rPr/>
      </w:r>
      <w:r/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360"/>
        <w:contextualSpacing/>
        <w:jc w:val="both"/>
      </w:pPr>
      <w:r>
        <w:rPr>
          <w:rFonts w:cs="ArialMT"/>
          <w:sz w:val="24"/>
          <w:szCs w:val="24"/>
        </w:rPr>
        <w:t>organizacja ruchu drogowego wraz z instalacją infrastruktury, w tym przejść dla pieszych, znaków drogowych, elementów uspokajania ruchu i małej architektury (np. znaków ograniczania prędkości, ławek, stojaków rowerowych)</w:t>
      </w:r>
      <w:r/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hanging="360"/>
        <w:contextualSpacing/>
        <w:jc w:val="both"/>
        <w:rPr>
          <w:sz w:val="24"/>
          <w:sz w:val="24"/>
          <w:szCs w:val="24"/>
          <w:rFonts w:eastAsia="Times New Roman" w:cs="Times New Roman"/>
          <w:lang w:eastAsia="pl-PL"/>
        </w:rPr>
      </w:pPr>
      <w:r>
        <w:rPr/>
      </w:r>
      <w:r/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hanging="360"/>
        <w:contextualSpacing/>
        <w:jc w:val="both"/>
      </w:pPr>
      <w:r>
        <w:rPr>
          <w:rFonts w:eastAsia="Times New Roman" w:cs="Times New Roman"/>
          <w:sz w:val="24"/>
          <w:szCs w:val="24"/>
          <w:lang w:eastAsia="pl-PL"/>
        </w:rPr>
        <w:t>wytyczanie i tworzenie miejsc parkingowych</w:t>
      </w:r>
      <w:r/>
    </w:p>
    <w:p>
      <w:pPr>
        <w:pStyle w:val="ListParagraph"/>
        <w:numPr>
          <w:ilvl w:val="0"/>
          <w:numId w:val="0"/>
        </w:numPr>
        <w:spacing w:lineRule="auto" w:line="360" w:before="0" w:after="0"/>
        <w:ind w:left="0" w:hanging="360"/>
        <w:contextualSpacing/>
        <w:jc w:val="both"/>
        <w:rPr>
          <w:sz w:val="24"/>
          <w:sz w:val="24"/>
          <w:szCs w:val="24"/>
          <w:rFonts w:eastAsia="Times New Roman" w:cs="Times New Roman"/>
          <w:lang w:eastAsia="pl-PL"/>
        </w:rPr>
      </w:pPr>
      <w:r>
        <w:rPr/>
      </w:r>
      <w:r/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hanging="360"/>
        <w:contextualSpacing/>
        <w:jc w:val="both"/>
      </w:pPr>
      <w:r>
        <w:rPr>
          <w:rFonts w:eastAsia="Times New Roman" w:cs="Times New Roman"/>
          <w:sz w:val="24"/>
          <w:szCs w:val="24"/>
          <w:lang w:eastAsia="pl-PL"/>
        </w:rPr>
        <w:t>sprzątanie miasta</w:t>
      </w:r>
      <w:r/>
    </w:p>
    <w:p>
      <w:pPr>
        <w:pStyle w:val="ListParagraph"/>
        <w:spacing w:lineRule="auto" w:line="360" w:before="0" w:after="0"/>
        <w:ind w:left="0" w:hanging="360"/>
        <w:contextualSpacing/>
        <w:jc w:val="both"/>
        <w:rPr/>
      </w:pPr>
      <w:r>
        <w:rPr/>
      </w:r>
      <w:r/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hanging="360"/>
        <w:contextualSpacing/>
        <w:jc w:val="both"/>
      </w:pPr>
      <w:r>
        <w:rPr>
          <w:rFonts w:eastAsia="Times New Roman" w:cs="Times New Roman"/>
          <w:sz w:val="24"/>
          <w:szCs w:val="24"/>
          <w:lang w:eastAsia="pl-PL"/>
        </w:rPr>
        <w:t>gospodarka odpadami na terenie gminy (zbiór, segregacja)</w:t>
      </w:r>
      <w:r/>
    </w:p>
    <w:p>
      <w:pPr>
        <w:pStyle w:val="ListParagraph"/>
        <w:numPr>
          <w:ilvl w:val="0"/>
          <w:numId w:val="0"/>
        </w:numPr>
        <w:spacing w:lineRule="auto" w:line="360" w:before="0" w:after="0"/>
        <w:ind w:left="0" w:hanging="360"/>
        <w:contextualSpacing/>
        <w:jc w:val="both"/>
        <w:rPr>
          <w:sz w:val="24"/>
          <w:sz w:val="24"/>
          <w:szCs w:val="24"/>
          <w:rFonts w:eastAsia="Times New Roman" w:cs="Times New Roman"/>
          <w:lang w:eastAsia="pl-PL"/>
        </w:rPr>
      </w:pPr>
      <w:r>
        <w:rPr/>
      </w:r>
      <w:r/>
    </w:p>
    <w:p>
      <w:pPr>
        <w:pStyle w:val="ListParagraph"/>
        <w:numPr>
          <w:ilvl w:val="0"/>
          <w:numId w:val="4"/>
        </w:numPr>
        <w:spacing w:lineRule="auto" w:line="360" w:before="0" w:after="0"/>
        <w:ind w:left="0" w:hanging="360"/>
        <w:contextualSpacing/>
      </w:pPr>
      <w:r>
        <w:rPr>
          <w:rFonts w:eastAsia="Times New Roman" w:cs="Times New Roman"/>
          <w:sz w:val="24"/>
          <w:szCs w:val="24"/>
          <w:lang w:eastAsia="pl-PL"/>
        </w:rPr>
        <w:t>rozwój dostępu do sieci teleinformatycznych (np. publiczne WiFi)</w:t>
      </w:r>
      <w:r/>
    </w:p>
    <w:p>
      <w:pPr>
        <w:pStyle w:val="ListParagraph"/>
        <w:numPr>
          <w:ilvl w:val="0"/>
          <w:numId w:val="0"/>
        </w:numPr>
        <w:spacing w:lineRule="auto" w:line="360" w:before="0" w:after="0"/>
        <w:ind w:left="0" w:hanging="360"/>
        <w:contextualSpacing/>
        <w:rPr>
          <w:sz w:val="24"/>
          <w:sz w:val="24"/>
          <w:szCs w:val="24"/>
          <w:rFonts w:eastAsia="Times New Roman" w:cs="Times New Roman"/>
          <w:lang w:eastAsia="pl-PL"/>
        </w:rPr>
      </w:pPr>
      <w:r>
        <w:rPr/>
      </w:r>
      <w:r/>
    </w:p>
    <w:p>
      <w:pPr>
        <w:pStyle w:val="ListParagraph"/>
        <w:numPr>
          <w:ilvl w:val="0"/>
          <w:numId w:val="5"/>
        </w:numPr>
        <w:spacing w:lineRule="auto" w:line="360" w:before="0" w:after="0"/>
        <w:ind w:left="0" w:hanging="360"/>
        <w:contextualSpacing/>
      </w:pPr>
      <w:r>
        <w:rPr>
          <w:rFonts w:eastAsia="Times New Roman" w:cs="Times New Roman"/>
          <w:sz w:val="24"/>
          <w:szCs w:val="24"/>
          <w:lang w:eastAsia="pl-PL"/>
        </w:rPr>
        <w:t>działania z zakresu profilaktyki i rozwiązania problemów uzależnień alkoholowyc</w:t>
      </w:r>
      <w:r>
        <w:rPr>
          <w:rFonts w:eastAsia="Times New Roman" w:cs="Times New Roman"/>
          <w:sz w:val="24"/>
          <w:szCs w:val="24"/>
          <w:lang w:eastAsia="pl-PL"/>
        </w:rPr>
        <w:t>h</w:t>
      </w:r>
      <w:r/>
    </w:p>
    <w:p>
      <w:pPr>
        <w:pStyle w:val="ListParagraph"/>
        <w:numPr>
          <w:ilvl w:val="0"/>
          <w:numId w:val="0"/>
        </w:numPr>
        <w:spacing w:lineRule="auto" w:line="360" w:before="0" w:after="0"/>
        <w:ind w:left="0" w:hanging="360"/>
        <w:contextualSpacing/>
        <w:rPr>
          <w:sz w:val="24"/>
          <w:sz w:val="24"/>
          <w:szCs w:val="24"/>
          <w:rFonts w:eastAsia="Times New Roman" w:cs="Times New Roman"/>
          <w:lang w:eastAsia="pl-PL"/>
        </w:rPr>
      </w:pPr>
      <w:r>
        <w:rPr/>
      </w:r>
      <w:r/>
    </w:p>
    <w:p>
      <w:pPr>
        <w:pStyle w:val="ListParagraph"/>
        <w:numPr>
          <w:ilvl w:val="0"/>
          <w:numId w:val="5"/>
        </w:numPr>
        <w:spacing w:lineRule="auto" w:line="360" w:before="0" w:after="0"/>
        <w:ind w:left="0" w:hanging="360"/>
        <w:contextualSpacing/>
      </w:pPr>
      <w:r>
        <w:rPr>
          <w:rFonts w:cs="ArialMT"/>
          <w:sz w:val="24"/>
          <w:szCs w:val="24"/>
        </w:rPr>
        <w:t>działania profilaktyczne o charakterze informacyjnym i edukacyjnym</w:t>
      </w:r>
      <w:r/>
    </w:p>
    <w:p>
      <w:pPr>
        <w:pStyle w:val="ListParagraph"/>
        <w:numPr>
          <w:ilvl w:val="0"/>
          <w:numId w:val="0"/>
        </w:numPr>
        <w:spacing w:lineRule="auto" w:line="360" w:before="0" w:after="0"/>
        <w:ind w:left="0" w:hanging="360"/>
        <w:contextualSpacing/>
        <w:rPr>
          <w:sz w:val="24"/>
          <w:sz w:val="24"/>
          <w:szCs w:val="24"/>
          <w:rFonts w:cs="ArialMT"/>
        </w:rPr>
      </w:pPr>
      <w:r>
        <w:rPr/>
      </w:r>
      <w:r/>
    </w:p>
    <w:p>
      <w:pPr>
        <w:pStyle w:val="ListParagraph"/>
        <w:numPr>
          <w:ilvl w:val="0"/>
          <w:numId w:val="6"/>
        </w:numPr>
        <w:spacing w:lineRule="auto" w:line="360" w:before="0" w:after="0"/>
        <w:ind w:left="0" w:hanging="360"/>
        <w:contextualSpacing/>
        <w:rPr>
          <w:sz w:val="24"/>
          <w:sz w:val="24"/>
          <w:szCs w:val="24"/>
          <w:rFonts w:eastAsia="Times New Roman" w:cs="Times New Roman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wspieranie zajęć pozalekcyjnych</w:t>
      </w:r>
      <w:r/>
    </w:p>
    <w:p>
      <w:pPr>
        <w:pStyle w:val="ListParagraph"/>
        <w:spacing w:lineRule="auto" w:line="360" w:before="0" w:after="0"/>
        <w:ind w:left="0" w:hanging="0"/>
        <w:contextualSpacing/>
        <w:rPr/>
      </w:pPr>
      <w:r>
        <w:rPr/>
      </w:r>
      <w:r/>
    </w:p>
    <w:p>
      <w:pPr>
        <w:pStyle w:val="ListParagraph"/>
        <w:numPr>
          <w:ilvl w:val="0"/>
          <w:numId w:val="7"/>
        </w:numPr>
        <w:spacing w:lineRule="auto" w:line="360" w:before="0" w:after="0"/>
        <w:ind w:left="0" w:hanging="360"/>
        <w:contextualSpacing/>
        <w:rPr>
          <w:sz w:val="24"/>
          <w:sz w:val="24"/>
          <w:szCs w:val="24"/>
          <w:rFonts w:eastAsia="Times New Roman" w:cs="Times New Roman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działania edukacyjne i informacyjne w zakresie kultury</w:t>
      </w:r>
      <w:r/>
    </w:p>
    <w:p>
      <w:pPr>
        <w:pStyle w:val="ListParagraph"/>
        <w:spacing w:lineRule="auto" w:line="360" w:before="0" w:after="0"/>
        <w:ind w:left="0" w:hanging="0"/>
        <w:contextualSpacing/>
        <w:rPr/>
      </w:pPr>
      <w:r>
        <w:rPr/>
      </w:r>
      <w:r/>
    </w:p>
    <w:p>
      <w:pPr>
        <w:pStyle w:val="ListParagraph"/>
        <w:numPr>
          <w:ilvl w:val="0"/>
          <w:numId w:val="8"/>
        </w:numPr>
        <w:spacing w:lineRule="auto" w:line="360" w:before="0" w:after="0"/>
        <w:ind w:left="0" w:hanging="360"/>
        <w:contextualSpacing/>
        <w:jc w:val="both"/>
      </w:pPr>
      <w:r>
        <w:rPr>
          <w:rFonts w:eastAsia="Times New Roman" w:cs="Times New Roman"/>
          <w:sz w:val="24"/>
          <w:szCs w:val="24"/>
          <w:lang w:eastAsia="pl-PL"/>
        </w:rPr>
        <w:t>wsparcie rozwoju sportu, szczególnie wśród dzieci i młodzież</w:t>
      </w:r>
      <w:r>
        <w:rPr>
          <w:rFonts w:eastAsia="Times New Roman" w:cs="Times New Roman"/>
          <w:sz w:val="24"/>
          <w:szCs w:val="24"/>
          <w:lang w:eastAsia="pl-PL"/>
        </w:rPr>
        <w:t>y</w:t>
      </w:r>
      <w:r/>
    </w:p>
    <w:p>
      <w:pPr>
        <w:pStyle w:val="ListParagraph"/>
        <w:numPr>
          <w:ilvl w:val="0"/>
          <w:numId w:val="0"/>
        </w:numPr>
        <w:spacing w:lineRule="auto" w:line="360" w:before="0" w:after="0"/>
        <w:ind w:left="0" w:hanging="360"/>
        <w:contextualSpacing/>
        <w:jc w:val="both"/>
        <w:rPr>
          <w:sz w:val="24"/>
          <w:sz w:val="24"/>
          <w:szCs w:val="24"/>
          <w:rFonts w:eastAsia="Times New Roman" w:cs="Times New Roman"/>
          <w:lang w:eastAsia="pl-PL"/>
        </w:rPr>
      </w:pPr>
      <w:r>
        <w:rPr/>
      </w:r>
      <w:r/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hanging="360"/>
        <w:contextualSpacing/>
        <w:jc w:val="both"/>
        <w:rPr>
          <w:sz w:val="24"/>
          <w:sz w:val="24"/>
          <w:szCs w:val="24"/>
          <w:rFonts w:eastAsia="Times New Roman" w:cs="Times New Roman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prowadzenie </w:t>
      </w:r>
      <w:r>
        <w:rPr>
          <w:rFonts w:cs="ArialMT"/>
          <w:sz w:val="24"/>
          <w:szCs w:val="24"/>
        </w:rPr>
        <w:t>zadań związanych z turystyką, np. wytyczanie i oznaczanie nowych szlaków turystycznych, informacja turystyczna.</w:t>
      </w:r>
      <w:r/>
    </w:p>
    <w:p>
      <w:pPr>
        <w:pStyle w:val="Normal"/>
        <w:spacing w:lineRule="auto" w:line="240" w:before="0" w:after="0"/>
        <w:rPr/>
      </w:pPr>
      <w:r>
        <w:rPr/>
      </w:r>
      <w:r/>
    </w:p>
    <w:p>
      <w:pPr>
        <w:pStyle w:val="ListParagraph"/>
        <w:numPr>
          <w:ilvl w:val="0"/>
          <w:numId w:val="9"/>
        </w:numPr>
        <w:spacing w:lineRule="auto" w:line="360" w:before="0" w:after="0"/>
        <w:ind w:left="0" w:hanging="360"/>
        <w:contextualSpacing/>
      </w:pPr>
      <w:r>
        <w:rPr>
          <w:rFonts w:eastAsia="Times New Roman" w:cs="Times New Roman"/>
          <w:sz w:val="24"/>
          <w:szCs w:val="24"/>
          <w:lang w:eastAsia="pl-PL"/>
        </w:rPr>
        <w:t xml:space="preserve">tworzenie i utrzymanie terenów zielonych (np. trawników, parków) </w:t>
      </w:r>
      <w:r/>
    </w:p>
    <w:p>
      <w:pPr>
        <w:pStyle w:val="ListParagraph"/>
        <w:numPr>
          <w:ilvl w:val="0"/>
          <w:numId w:val="0"/>
        </w:numPr>
        <w:spacing w:lineRule="auto" w:line="360" w:before="0" w:after="0"/>
        <w:ind w:left="0" w:hanging="360"/>
        <w:contextualSpacing/>
        <w:rPr>
          <w:sz w:val="24"/>
          <w:sz w:val="24"/>
          <w:szCs w:val="24"/>
          <w:rFonts w:eastAsia="Times New Roman" w:cs="Times New Roman"/>
          <w:lang w:eastAsia="pl-PL"/>
        </w:rPr>
      </w:pPr>
      <w:r>
        <w:rPr/>
      </w:r>
      <w:r/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hanging="360"/>
        <w:contextualSpacing/>
        <w:jc w:val="both"/>
      </w:pPr>
      <w:r>
        <w:rPr>
          <w:rFonts w:cs="ArialMT"/>
          <w:sz w:val="24"/>
          <w:szCs w:val="24"/>
        </w:rPr>
        <w:t>współpraca z policją, w tym współfinansowanie działań policji (np.</w:t>
      </w:r>
      <w:r>
        <w:rPr>
          <w:rFonts w:eastAsia="Times New Roman" w:cs="Times New Roman"/>
          <w:sz w:val="24"/>
          <w:szCs w:val="24"/>
          <w:lang w:eastAsia="pl-PL"/>
        </w:rPr>
        <w:t xml:space="preserve"> patroli ponadnormatywnych</w:t>
      </w:r>
      <w:r>
        <w:rPr>
          <w:rFonts w:eastAsia="Times New Roman" w:cs="Times New Roman"/>
          <w:sz w:val="24"/>
          <w:szCs w:val="24"/>
          <w:lang w:eastAsia="pl-PL"/>
        </w:rPr>
        <w:t>)</w:t>
      </w:r>
      <w:r/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hanging="360"/>
        <w:contextualSpacing/>
        <w:jc w:val="both"/>
        <w:rPr>
          <w:sz w:val="24"/>
          <w:sz w:val="24"/>
          <w:szCs w:val="24"/>
          <w:rFonts w:eastAsia="Times New Roman" w:cs="Times New Roman"/>
          <w:lang w:eastAsia="pl-PL"/>
        </w:rPr>
      </w:pPr>
      <w:r>
        <w:rPr/>
      </w:r>
      <w:r/>
    </w:p>
    <w:p>
      <w:pPr>
        <w:pStyle w:val="ListParagraph"/>
        <w:numPr>
          <w:ilvl w:val="0"/>
          <w:numId w:val="9"/>
        </w:numPr>
        <w:spacing w:lineRule="auto" w:line="360" w:before="0" w:after="0"/>
        <w:ind w:left="0" w:hanging="360"/>
        <w:contextualSpacing/>
        <w:jc w:val="both"/>
      </w:pPr>
      <w:r>
        <w:rPr>
          <w:rFonts w:eastAsia="Times New Roman" w:cs="Times New Roman"/>
          <w:sz w:val="24"/>
          <w:szCs w:val="24"/>
          <w:lang w:eastAsia="pl-PL"/>
        </w:rPr>
        <w:t>prowadzenie monitoringu miejskiego</w:t>
      </w:r>
      <w:r/>
    </w:p>
    <w:p>
      <w:pPr>
        <w:pStyle w:val="ListParagraph"/>
        <w:numPr>
          <w:ilvl w:val="0"/>
          <w:numId w:val="0"/>
        </w:numPr>
        <w:spacing w:lineRule="auto" w:line="360" w:before="0" w:after="0"/>
        <w:ind w:left="0" w:hanging="360"/>
        <w:contextualSpacing/>
        <w:jc w:val="both"/>
        <w:rPr>
          <w:sz w:val="24"/>
          <w:sz w:val="24"/>
          <w:szCs w:val="24"/>
          <w:rFonts w:eastAsia="Times New Roman" w:cs="Times New Roman"/>
          <w:lang w:eastAsia="pl-PL"/>
        </w:rPr>
      </w:pPr>
      <w:r>
        <w:rPr/>
      </w:r>
      <w:r/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hanging="360"/>
        <w:contextualSpacing/>
        <w:jc w:val="both"/>
        <w:rPr>
          <w:sz w:val="24"/>
          <w:sz w:val="24"/>
          <w:szCs w:val="24"/>
          <w:rFonts w:eastAsia="Times New Roman" w:cs="Times New Roman"/>
          <w:lang w:eastAsia="pl-PL"/>
        </w:rPr>
      </w:pPr>
      <w:r>
        <w:rPr>
          <w:rFonts w:cs="ArialMT"/>
          <w:sz w:val="24"/>
          <w:szCs w:val="24"/>
        </w:rPr>
        <w:t>prowadzenie programów informacyjnych, edukacyjnych i profilaktycznych w zakresie bezpieczeństwa</w:t>
      </w:r>
      <w:r/>
    </w:p>
    <w:p>
      <w:pPr>
        <w:pStyle w:val="ListParagraph"/>
        <w:spacing w:lineRule="auto" w:line="360" w:before="0" w:after="0"/>
        <w:ind w:left="0" w:hanging="0"/>
        <w:contextualSpacing/>
        <w:jc w:val="both"/>
        <w:rPr/>
      </w:pPr>
      <w:r>
        <w:rPr/>
      </w:r>
      <w:r/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hanging="360"/>
        <w:contextualSpacing/>
        <w:rPr>
          <w:sz w:val="24"/>
          <w:sz w:val="24"/>
          <w:szCs w:val="24"/>
          <w:rFonts w:eastAsia="Times New Roman" w:cs="Times New Roman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prowadzenie działań edukacyjnych, informacyjnych i profilaktycznych na rzecz rodziny i kobiet w ciąży</w:t>
      </w:r>
      <w:r/>
    </w:p>
    <w:p>
      <w:pPr>
        <w:pStyle w:val="Normal"/>
        <w:spacing w:lineRule="auto" w:line="240" w:before="0" w:after="0"/>
        <w:rPr/>
      </w:pPr>
      <w:r>
        <w:rPr/>
      </w:r>
      <w:r/>
    </w:p>
    <w:p>
      <w:pPr>
        <w:pStyle w:val="ListParagraph"/>
        <w:numPr>
          <w:ilvl w:val="0"/>
          <w:numId w:val="11"/>
        </w:numPr>
        <w:spacing w:lineRule="auto" w:line="360" w:before="0" w:after="0"/>
        <w:ind w:left="0" w:hanging="360"/>
        <w:contextualSpacing/>
      </w:pPr>
      <w:r>
        <w:rPr>
          <w:rFonts w:eastAsia="Times New Roman" w:cs="Times New Roman"/>
          <w:sz w:val="24"/>
          <w:szCs w:val="24"/>
          <w:lang w:eastAsia="pl-PL"/>
        </w:rPr>
        <w:t xml:space="preserve">wspieranie </w:t>
      </w:r>
      <w:r>
        <w:rPr>
          <w:rFonts w:cs="ArialMT"/>
          <w:sz w:val="24"/>
          <w:szCs w:val="24"/>
        </w:rPr>
        <w:t>aktywności obywatelskie</w:t>
      </w:r>
      <w:r>
        <w:rPr>
          <w:rFonts w:cs="ArialMT"/>
          <w:sz w:val="24"/>
          <w:szCs w:val="24"/>
        </w:rPr>
        <w:t>j</w:t>
      </w:r>
      <w:r/>
    </w:p>
    <w:p>
      <w:pPr>
        <w:pStyle w:val="ListParagraph"/>
        <w:numPr>
          <w:ilvl w:val="0"/>
          <w:numId w:val="0"/>
        </w:numPr>
        <w:spacing w:lineRule="auto" w:line="360" w:before="0" w:after="0"/>
        <w:ind w:left="0" w:hanging="360"/>
        <w:contextualSpacing/>
        <w:rPr>
          <w:sz w:val="24"/>
          <w:sz w:val="24"/>
          <w:szCs w:val="24"/>
          <w:rFonts w:cs="ArialMT"/>
        </w:rPr>
      </w:pPr>
      <w:r>
        <w:rPr/>
      </w:r>
      <w:r/>
    </w:p>
    <w:p>
      <w:pPr>
        <w:pStyle w:val="ListParagraph"/>
        <w:numPr>
          <w:ilvl w:val="0"/>
          <w:numId w:val="11"/>
        </w:numPr>
        <w:spacing w:lineRule="auto" w:line="360" w:before="0" w:after="0"/>
        <w:ind w:left="0" w:hanging="360"/>
        <w:contextualSpacing/>
      </w:pPr>
      <w:r>
        <w:rPr>
          <w:rFonts w:eastAsia="Times New Roman" w:cs="Times New Roman"/>
          <w:sz w:val="24"/>
          <w:szCs w:val="24"/>
          <w:lang w:eastAsia="pl-PL"/>
        </w:rPr>
        <w:t>prowadzenie działań informacyjnych i edukacyjnych z zakresu samorządności</w:t>
      </w:r>
      <w:r/>
    </w:p>
    <w:p>
      <w:pPr>
        <w:pStyle w:val="ListParagraph"/>
        <w:numPr>
          <w:ilvl w:val="0"/>
          <w:numId w:val="0"/>
        </w:numPr>
        <w:spacing w:lineRule="auto" w:line="360" w:before="0" w:after="0"/>
        <w:ind w:left="0" w:hanging="360"/>
        <w:contextualSpacing/>
        <w:rPr>
          <w:sz w:val="24"/>
          <w:sz w:val="24"/>
          <w:szCs w:val="24"/>
          <w:rFonts w:eastAsia="Times New Roman" w:cs="Times New Roman"/>
          <w:lang w:eastAsia="pl-PL"/>
        </w:rPr>
      </w:pPr>
      <w:r>
        <w:rPr/>
      </w:r>
      <w:r/>
    </w:p>
    <w:p>
      <w:pPr>
        <w:pStyle w:val="ListParagraph"/>
        <w:numPr>
          <w:ilvl w:val="0"/>
          <w:numId w:val="11"/>
        </w:numPr>
        <w:spacing w:lineRule="auto" w:line="360" w:before="0" w:after="0"/>
        <w:ind w:left="0" w:hanging="360"/>
        <w:contextualSpacing/>
      </w:pPr>
      <w:r>
        <w:rPr>
          <w:rFonts w:eastAsia="Times New Roman" w:cs="Times New Roman"/>
          <w:sz w:val="24"/>
          <w:szCs w:val="24"/>
          <w:lang w:eastAsia="pl-PL"/>
        </w:rPr>
        <w:t>prowadzenie wydarzeń i kampanii promocyjnych</w:t>
      </w:r>
      <w:r/>
    </w:p>
    <w:p>
      <w:pPr>
        <w:pStyle w:val="ListParagraph"/>
        <w:numPr>
          <w:ilvl w:val="0"/>
          <w:numId w:val="0"/>
        </w:numPr>
        <w:spacing w:lineRule="auto" w:line="360" w:before="0" w:after="0"/>
        <w:ind w:left="0" w:hanging="360"/>
        <w:contextualSpacing/>
        <w:rPr>
          <w:sz w:val="24"/>
          <w:sz w:val="24"/>
          <w:szCs w:val="24"/>
          <w:rFonts w:eastAsia="Times New Roman" w:cs="Times New Roman"/>
          <w:lang w:eastAsia="pl-PL"/>
        </w:rPr>
      </w:pPr>
      <w:r>
        <w:rPr/>
      </w:r>
      <w:r/>
    </w:p>
    <w:p>
      <w:pPr>
        <w:pStyle w:val="ListParagraph"/>
        <w:numPr>
          <w:ilvl w:val="0"/>
          <w:numId w:val="12"/>
        </w:numPr>
        <w:spacing w:lineRule="auto" w:line="360" w:before="0" w:after="0"/>
        <w:ind w:left="0" w:hanging="360"/>
        <w:contextualSpacing/>
      </w:pPr>
      <w:r>
        <w:rPr>
          <w:rFonts w:eastAsia="Times New Roman" w:cs="Times New Roman"/>
          <w:sz w:val="24"/>
          <w:szCs w:val="24"/>
          <w:lang w:eastAsia="pl-PL"/>
        </w:rPr>
        <w:t>współpraca z organizacjami pozarządowymi</w:t>
      </w:r>
      <w:r/>
    </w:p>
    <w:p>
      <w:pPr>
        <w:pStyle w:val="ListParagraph"/>
        <w:numPr>
          <w:ilvl w:val="0"/>
          <w:numId w:val="0"/>
        </w:numPr>
        <w:spacing w:lineRule="auto" w:line="360" w:before="0" w:after="0"/>
        <w:ind w:left="0" w:hanging="360"/>
        <w:contextualSpacing/>
        <w:rPr>
          <w:sz w:val="24"/>
          <w:sz w:val="24"/>
          <w:szCs w:val="24"/>
          <w:rFonts w:eastAsia="Times New Roman" w:cs="Times New Roman"/>
          <w:lang w:eastAsia="pl-PL"/>
        </w:rPr>
      </w:pPr>
      <w:r>
        <w:rPr/>
      </w:r>
      <w:r/>
    </w:p>
    <w:p>
      <w:pPr>
        <w:pStyle w:val="ListParagraph"/>
        <w:numPr>
          <w:ilvl w:val="0"/>
          <w:numId w:val="12"/>
        </w:numPr>
        <w:spacing w:lineRule="auto" w:line="360" w:before="0" w:after="0"/>
        <w:ind w:left="0" w:hanging="360"/>
        <w:contextualSpacing/>
      </w:pPr>
      <w:r>
        <w:rPr>
          <w:rFonts w:eastAsia="Times New Roman" w:cs="Times New Roman"/>
          <w:sz w:val="24"/>
          <w:szCs w:val="24"/>
          <w:lang w:eastAsia="pl-PL"/>
        </w:rPr>
        <w:t>finansowanie działań z zakresu działalności pożytku publicznego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basedOn w:val="DefaultParagraphFont"/>
    <w:uiPriority w:val="22"/>
    <w:qFormat/>
    <w:rsid w:val="002d2bce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2d2bce"/>
    <w:rPr>
      <w:color w:val="0000FF"/>
      <w:u w:val="single"/>
      <w:lang w:val="zxx" w:eastAsia="zxx" w:bidi="zxx"/>
    </w:rPr>
  </w:style>
  <w:style w:type="character" w:styleId="ListLabel1">
    <w:name w:val="ListLabel 1"/>
    <w:rPr>
      <w:b/>
    </w:rPr>
  </w:style>
  <w:style w:type="character" w:styleId="ListLabel2">
    <w:name w:val="ListLabel 2"/>
    <w:rPr>
      <w:rFonts w:cs="Courier New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c59c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Application>LibreOffice/4.3.2.2$Windows_x86 LibreOffice_project/edfb5295ba211bd31ad47d0bad0118690f76407d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2015-05-09T19:30:00Z</dcterms:created>
  <dc:creator>User</dc:creator>
  <dc:language>pl-PL</dc:language>
  <cp:lastPrinted>2015-07-31T10:20:13Z</cp:lastPrinted>
  <dcterms:modified xsi:type="dcterms:W3CDTF">2015-07-31T10:20:22Z</dcterms:modified>
  <cp:revision>19</cp:revision>
</cp:coreProperties>
</file>